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RAPORT Z KONSULTACJI SPOŁECZNYCH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sprawie przeprowadzenia konsultacji społecznych dotyczących projektu Programu Współpracy Miasta Olsztyna z organizacjami pozarządowymi oraz innymi podmiotami uprawnionymi zgodnie z ustawą o działalności pożytku publicznego i o wolontariacie </w:t>
        <w:br/>
        <w:t>w roku 2025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Wstęp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Prezydent Olsztyna Zarządzeniem Nr 348 z dnia 11 października 2024 roku polecił przeprowadzenie konsultacji społecznych </w:t>
      </w:r>
      <w:r>
        <w:rPr>
          <w:rFonts w:cs="Times New Roman" w:ascii="Times New Roman" w:hAnsi="Times New Roman"/>
          <w:bCs/>
          <w:sz w:val="24"/>
          <w:szCs w:val="24"/>
        </w:rPr>
        <w:t>w sprawie</w:t>
      </w:r>
      <w:r>
        <w:rPr>
          <w:rFonts w:cs="Times New Roman" w:ascii="Times New Roman" w:hAnsi="Times New Roman"/>
          <w:sz w:val="24"/>
          <w:szCs w:val="24"/>
        </w:rPr>
        <w:t xml:space="preserve"> przeprowadzenia konsultacji społecznych do Programu Współpracy Miasta Olsztyna z organizacjami pozarządowymi oraz innymi podmiotami</w:t>
      </w:r>
      <w:r>
        <w:rPr>
          <w:rFonts w:cs="Times New Roman" w:ascii="Times New Roman" w:hAnsi="Times New Roman"/>
          <w:bCs/>
          <w:sz w:val="24"/>
          <w:szCs w:val="24"/>
        </w:rPr>
        <w:t xml:space="preserve"> uprawnionymi zgodnie z ustawą o działalności pożytku publicznego </w:t>
        <w:br/>
        <w:t>i o wolontariacie w roku 2023.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Celem konsultacji było uzyskanie  propozycji i opinii do </w:t>
      </w:r>
      <w:r>
        <w:rPr>
          <w:rFonts w:cs="Times New Roman" w:ascii="Times New Roman" w:hAnsi="Times New Roman"/>
          <w:bCs/>
          <w:sz w:val="24"/>
          <w:szCs w:val="24"/>
        </w:rPr>
        <w:t xml:space="preserve">„Programu Współpracy Miasta Olsztyna z organizacjami pozarządowymi oraz innymi podmiotami uprawnionymi zgodnie </w:t>
        <w:br/>
        <w:t>z ustawą o działalności pożytku publicznego i o wolontariacie w roku 2025”.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zostały wskazane ramy czasowe określające, iż powyższe konsultacje powinny odbyć się w dniach od dnia 18 października 2023 r. do dnia 6 listopada 2024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Konsultacje społeczne</w:t>
      </w:r>
    </w:p>
    <w:p>
      <w:pPr>
        <w:pStyle w:val="Normal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Cs/>
          <w:sz w:val="24"/>
          <w:szCs w:val="24"/>
        </w:rPr>
        <w:t>Konsultacje odbyły się w następujących formach: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zamieszczenia projektu dokumentu na portalu konsultacje.olsztyn.eu,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zbierania opinii drogą elektroniczną poprzez rozesłanie projektu dokumentu do organizacji pozarządowych,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zaopiniowania projektu dokumentu przez Radę Organizacji Pozarządowych Miasta Olsztyna;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zamieszczenie projektu Programu do konsultacji na stronie internetowej www.konsultacje.olsztyn.eu oraz w serwisie informacyjnym dla organizacji pozarządowych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www.ngo.olsztyn.eu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Informacje o konsultacjach 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§ 2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art. 5 Uchwały Nr IV/15/11 Rady Miasta Olsztyn z dnia 26 stycznia 2011 r. </w:t>
        <w:br/>
        <w:t xml:space="preserve">w sprawie określenia zasad i trybu przeprowadzania konsultacji społecznych z mieszkańcami Gminy Olsztyn informacja o konsultacjach była podana do wiadomości publicznej w Biuletynie Informacji Publicznej, na platformie konsultacyjnej oraz na stronie olsztyn.eu.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Podsumowanie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ramach konsultacji społecznych dotyczących projektu Programu Współpracy Miasta Olsztyna z organizacjami pozarządowymi oraz innymi podmiotami uprawnionymi zgodnie z ustawą o działalności pożytku publicznego i o wolontariacie w roku 2023 odbyło się spotkanie Gminnej Rady Działalności Pożytku Publicznego wspólnie z przedstawicielami Rady Olsztyńskich Organizacji Pozarządowych w dniu 5 listopada 2024 roku oraz wpłynęły następujące opinie i wnioski, które dotyczyły: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Rozszerzenia listy wykonawców Programu w paragrafie 20.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Początkowo uwzględniono propozycje dopisania podmiotów ekonomii społecznej i zespołu ds. Zwierząt, jednakże podczas posiedzenia GRDPP członkowie Rady przegłosowali usunięcie z Programu całego paragrafu 20 wskazującego wykonawców Programu, ponieważ zdaniem Rady nie da się jednoznacznie wskazać wszystkich realizatorów. Natomiast pracę Zespołu Ekonomii Społecznej wpisano do projektu w paragrafie 11, który obecnie brzmi:</w:t>
        <w:br/>
        <w:t xml:space="preserve"> 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§ 11. </w:t>
      </w:r>
      <w:r>
        <w:rPr>
          <w:rFonts w:cs="Times New Roman" w:ascii="Times New Roman" w:hAnsi="Times New Roman"/>
          <w:sz w:val="24"/>
          <w:szCs w:val="24"/>
        </w:rPr>
        <w:t xml:space="preserve">Miasto Olsztyn animuje współpracę organizacji z olsztyńskimi przedsiębiorcami, podmiotami ekonomii społecznej oraz uczelniami w celu realizacji wspólnych programów edukacyjnych, społecznych i gospodarczych.”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uwagi na usunięcie całego paragrafu nie mogliśmy dopisać do realizatorów Zespołu ds. Zwierząt, natomiast do paragrafu 20, w ustępie 11, w punkcie pierwszym, lit. g dopisaliśmy : „prowadzenie działań na rzecz poprawy dobrostanu zwierząt.”, co jest obszarem      działań Zespołu ds. Zwierząt.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Rozszerzenia katalogu zadań z ochrony środowiska i ekologii o dopisanie w paragrafie 21 ustęp 11 zapisu o spadku bioróżnorodności i edukacji ekologicznej. Uwagi uwzględniono.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Rozszerzenia zapisów w par. 20 ust.10 pkt. 1 o szkoleniach z zakresu obrony cywilnej -postulowany zapis został uwzględniony i dodany do celów współpracy i brzmi on następująco:</w:t>
        <w:br/>
        <w:t>„cel współpracy: przygotowanie działań na wypadek klęsk żywiołowych w zakresie likwidacji ich skutków, oraz niesienia pomocy poszkodowanym, edukacja w zakresie udzielania pierwszej pomocy oraz zapewnienie bezpieczeństwa powszechnego obywateli w przypadku wystąpienia zagrożeń o charakterze kryzysowym. ”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Propozycji wprowadzenia do Programu jako zakres przedmiotowy ( co wiąże się </w:t>
        <w:br/>
        <w:t xml:space="preserve">z zapewnieniem w budżecie Miasta finansowania) wybranych programów wdrożeniowych do Strategii  tj.: Kreatywna Rada Kultury, Centrum Działalności Pozarządowej, Centrum Aktywności Seniora -  w związku z brakiem finansowania wskazanych działań w 2025 roku, propozycje te nie zostały uwzględnione w Programie.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Wpisania działalności OCOP prowadzonego przez Związek Stowarzyszeń „Razem w Olsztynie” do projektu Programu. </w:t>
      </w:r>
    </w:p>
    <w:p>
      <w:pPr>
        <w:pStyle w:val="ListParagraph"/>
        <w:spacing w:lineRule="auto" w:line="36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Współpraca finansowa Gminy Olsztyn z organizacjami pozarządowymi odbywa się </w:t>
        <w:br/>
        <w:t>w ramach otwartych konkursów ofert, co wyklucza wskazanie konkretnego podmiotu do prowadzenia zadania publicznego w programie współpracy.</w:t>
      </w:r>
    </w:p>
    <w:p>
      <w:pPr>
        <w:pStyle w:val="ListParagraph"/>
        <w:spacing w:lineRule="auto" w:line="3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. Dopisania do obszaru polityki senioralnej organizację Olsztyńskich dni Seniora – uwzględniono uwagę.</w:t>
      </w:r>
    </w:p>
    <w:p>
      <w:pPr>
        <w:pStyle w:val="ListParagraph"/>
        <w:spacing w:lineRule="auto" w:line="3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Dopisania do paragrafu 9 ust.1 zapraszania przedstawicieli organizacji pozarządowych do gremiów monitorujących – uwagę uwzględniono.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Dopisania w paragrafie 11 animowania współpracy z uczelniami - uwagę uwzględniono.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9.Dopisania w paragrafie 16 ustęp 3 dotyczącym przygotowania projektu programu współpracy „we współpracy z Radą Organizacji Pozarządowych” – uwzględniono uwagę.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Dopisania w paragrafie 20 ustęp 2 w punkcie 2  litera c – promowanie szacunku i tolerancji poprzez organizowanie inicjatyw o charakterze wielokulturowym – uwzględniono uwagę.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Dopisania w paragrafie 20 ustęp 4 pkt 1 litera f pomocy interwencyjnej osobom dotkniętym kryzysem – uwzględniono uwagę;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Dopisania w paragrafie 20 ustęp 11 pkt 1 lit e i f dotyczące działań na rzecz rozbudowy błękitnej infrastruktury i promowania i wzmacniania zielonego wolontariatu.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Zmiany nazewnictwa „osoby niepełnosprawne” na „osoby z niepełnosprawnościami”.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Ponadto organizacje otrzymały odpowiedzi na zadane w trakcie konsultacji pytania i wątpliwości.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>Pełnomocnik Prezydenta Olsztyna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  ds. Współpracy z Organizacjami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    Pozarządowymi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/-/Bartosz Kamiński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szCs w:val="24"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53310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310b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3af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ww.ngo@olszt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LibreOffice/7.6.0.3$Windows_X86_64 LibreOffice_project/69edd8b8ebc41d00b4de3915dc82f8f0fc3b6265</Application>
  <AppVersion>15.0000</AppVersion>
  <Pages>2</Pages>
  <Words>776</Words>
  <Characters>5258</Characters>
  <CharactersWithSpaces>14077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Marta Jarosławska</dc:creator>
  <dc:description/>
  <dc:language>pl-PL</dc:language>
  <cp:lastModifiedBy>Marta Jarosławska</cp:lastModifiedBy>
  <dcterms:modified xsi:type="dcterms:W3CDTF">2024-11-28T08:28:00Z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